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4F875D7D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4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4F875DB0" wp14:editId="4F875DB1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F875D75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4F875D76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4F875D7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4F875D78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4F875D79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4F875D7A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4F875D7B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4F875D7C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4F875D7E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4F875D7F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4F875D80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4F875D81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4F875D82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4F875D83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4F875D84" w14:textId="77777777" w:rsidR="00EF2A47" w:rsidRPr="00FC52BC" w:rsidRDefault="00EF2A47" w:rsidP="008739D6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4F875D85" w14:textId="502E5978" w:rsidR="00C1051F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CE354A">
        <w:rPr>
          <w:rFonts w:ascii="Arial" w:eastAsia="Times New Roman" w:hAnsi="Arial" w:cs="Arial"/>
          <w:sz w:val="20"/>
          <w:szCs w:val="20"/>
          <w:lang w:eastAsia="en-GB"/>
        </w:rPr>
        <w:t>Staffing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920C4">
        <w:rPr>
          <w:rFonts w:ascii="Arial" w:eastAsia="Times New Roman" w:hAnsi="Arial" w:cs="Arial"/>
          <w:sz w:val="20"/>
          <w:szCs w:val="20"/>
          <w:lang w:eastAsia="en-GB"/>
        </w:rPr>
        <w:t>Committee</w:t>
      </w:r>
    </w:p>
    <w:p w14:paraId="4F875D86" w14:textId="77777777" w:rsidR="0059792E" w:rsidRDefault="00C1051F" w:rsidP="008739D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4F875D87" w14:textId="4CEC21E9" w:rsidR="008A6EBA" w:rsidRPr="00FC52BC" w:rsidRDefault="0010175A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Friday 13</w:t>
      </w:r>
      <w:r w:rsidRPr="0010175A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October</w:t>
      </w:r>
      <w:r w:rsidR="00AE4006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2023 at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10am</w:t>
      </w:r>
    </w:p>
    <w:p w14:paraId="4F875D88" w14:textId="77777777" w:rsidR="0059792E" w:rsidRPr="00FC52BC" w:rsidRDefault="005251EB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4F875D89" w14:textId="77777777" w:rsidR="00BE5B4D" w:rsidRDefault="00BE5B4D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F875D8A" w14:textId="77777777" w:rsidR="00F052F1" w:rsidRDefault="00F052F1" w:rsidP="008739D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4F875D8B" w14:textId="77777777" w:rsidR="0059792E" w:rsidRDefault="003D57FD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4F875D8C" w14:textId="77777777" w:rsidR="008A6EBA" w:rsidRDefault="008A6EBA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F875D8D" w14:textId="77777777" w:rsidR="00F052F1" w:rsidRPr="00F052F1" w:rsidRDefault="00F052F1" w:rsidP="008739D6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4F875DB2" wp14:editId="4F875DB3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9A2F88" w14:textId="474C5AD4" w:rsidR="009C356A" w:rsidRPr="003D494A" w:rsidRDefault="009C356A" w:rsidP="003D494A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11E64F2" w14:textId="77777777" w:rsidR="009C356A" w:rsidRDefault="009C356A" w:rsidP="009C356A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B07CD09" w14:textId="17130D3D" w:rsidR="003D494A" w:rsidRPr="003D494A" w:rsidRDefault="005E3819" w:rsidP="00C53B4B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 Chairman</w:t>
      </w:r>
    </w:p>
    <w:p w14:paraId="06237B86" w14:textId="77777777" w:rsidR="003D494A" w:rsidRPr="003D494A" w:rsidRDefault="003D494A" w:rsidP="00A36340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E994EBE" w14:textId="77777777" w:rsidR="003D494A" w:rsidRDefault="003D494A" w:rsidP="00C53B4B">
      <w:pPr>
        <w:spacing w:after="0" w:line="240" w:lineRule="auto"/>
        <w:ind w:left="360"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6139186" w14:textId="4EFF9F5E" w:rsidR="009C356A" w:rsidRPr="003D494A" w:rsidRDefault="003D494A" w:rsidP="00C53B4B">
      <w:pPr>
        <w:pStyle w:val="ListParagraph"/>
        <w:numPr>
          <w:ilvl w:val="0"/>
          <w:numId w:val="19"/>
        </w:num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Receive </w:t>
      </w:r>
      <w:r w:rsidR="009C356A" w:rsidRPr="003D494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</w:t>
      </w:r>
    </w:p>
    <w:p w14:paraId="27C29407" w14:textId="77777777" w:rsidR="009C356A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EB59BEB" w14:textId="77777777" w:rsidR="009C356A" w:rsidRPr="00DE4F2A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82B7C3C" w14:textId="10EE28B9" w:rsidR="009C356A" w:rsidRDefault="005E3819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9C356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749D8FF" w14:textId="77777777" w:rsidR="009C356A" w:rsidRPr="00B2772F" w:rsidRDefault="009C356A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716883F" w14:textId="77777777" w:rsidR="009C356A" w:rsidRPr="00A810A1" w:rsidRDefault="00A36340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9C356A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9C356A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675E262" w14:textId="77777777" w:rsidR="009C356A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37A8910" w14:textId="6F197D61" w:rsidR="009C356A" w:rsidRPr="00776C86" w:rsidRDefault="005E3819" w:rsidP="00C53B4B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9C356A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C9385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Clerks Vacancy </w:t>
      </w:r>
    </w:p>
    <w:p w14:paraId="0146B416" w14:textId="77777777" w:rsidR="009C356A" w:rsidRPr="00776C86" w:rsidRDefault="009C356A" w:rsidP="001F313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0776D83" w14:textId="45E87692" w:rsidR="009C356A" w:rsidRDefault="009C356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C93851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discuss and agree </w:t>
      </w:r>
      <w:r w:rsidR="00860B91" w:rsidRPr="004E02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vacancy and particulars</w:t>
      </w:r>
      <w:r w:rsidR="004E02F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B60B8A9" w14:textId="77777777" w:rsidR="00F044D3" w:rsidRDefault="00F044D3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DFF2962" w14:textId="77777777" w:rsidR="00F044D3" w:rsidRDefault="00F044D3" w:rsidP="00F044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69B81E3" w14:textId="49115E68" w:rsidR="00F044D3" w:rsidRPr="00776C86" w:rsidRDefault="00F044D3" w:rsidP="00F044D3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Clerks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Resource</w:t>
      </w:r>
    </w:p>
    <w:p w14:paraId="3C9977F3" w14:textId="77777777" w:rsidR="00F044D3" w:rsidRPr="004E02F8" w:rsidRDefault="00F044D3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0B0F2F0" w14:textId="379D0279" w:rsidR="009C356A" w:rsidRPr="00F044D3" w:rsidRDefault="00A108C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discuss and propose </w:t>
      </w:r>
      <w:r w:rsidR="005D7FA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additional resources required to aid </w:t>
      </w:r>
      <w:r w:rsidR="00FC32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Clerks workload. </w:t>
      </w:r>
    </w:p>
    <w:p w14:paraId="3F855511" w14:textId="77777777" w:rsidR="00476E28" w:rsidRDefault="00476E28" w:rsidP="00FC32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305EA45" w14:textId="77777777" w:rsidR="00A36340" w:rsidRDefault="00A36340" w:rsidP="00FC32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23D951F" w14:textId="43F4F9F0" w:rsidR="00482196" w:rsidRDefault="00E73528" w:rsidP="0048219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6</w:t>
      </w:r>
      <w:r w:rsidR="00482196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8219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Current </w:t>
      </w:r>
      <w:r w:rsidR="0048219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Clerks </w:t>
      </w:r>
      <w:r w:rsidR="00A108CA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Outstanding Leave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Entitlement </w:t>
      </w:r>
    </w:p>
    <w:p w14:paraId="44B9C702" w14:textId="261476E3" w:rsidR="00A108CA" w:rsidRDefault="00A108CA" w:rsidP="0048219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797022F5" w14:textId="590BC2CC" w:rsidR="00A108CA" w:rsidRPr="00E73528" w:rsidRDefault="00A108CA" w:rsidP="004821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discuss and </w:t>
      </w:r>
      <w:r w:rsidR="00371B45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agree </w:t>
      </w:r>
      <w:r w:rsidR="00E7352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Clerks holiday severance pay. </w:t>
      </w:r>
    </w:p>
    <w:p w14:paraId="37F93784" w14:textId="3A979812" w:rsidR="00482196" w:rsidRPr="00776C86" w:rsidRDefault="00482196" w:rsidP="00FC32F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30BE385B" w14:textId="0122D8A9" w:rsidR="001F3131" w:rsidRDefault="001F3131" w:rsidP="001F31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 w:rsidRPr="001F13D6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Part 2 </w:t>
      </w:r>
    </w:p>
    <w:p w14:paraId="7E8C69CC" w14:textId="77777777" w:rsidR="009A133D" w:rsidRDefault="009A133D" w:rsidP="001F3131">
      <w:pPr>
        <w:spacing w:after="0" w:line="240" w:lineRule="auto"/>
        <w:jc w:val="center"/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</w:p>
    <w:p w14:paraId="61582F3B" w14:textId="0E88F947" w:rsidR="009A133D" w:rsidRPr="009A133D" w:rsidRDefault="009A133D" w:rsidP="001F3131">
      <w:pPr>
        <w:spacing w:after="0" w:line="24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  <w:u w:val="single"/>
          <w:lang w:eastAsia="en-GB"/>
        </w:rPr>
      </w:pPr>
      <w:r w:rsidRPr="009A133D">
        <w:rPr>
          <w:rFonts w:ascii="Helvetica" w:hAnsi="Helvetica" w:cs="Helvetica"/>
          <w:i/>
          <w:iCs/>
          <w:color w:val="333333"/>
          <w:sz w:val="27"/>
          <w:szCs w:val="27"/>
          <w:shd w:val="clear" w:color="auto" w:fill="FFFFFF"/>
        </w:rPr>
        <w:t xml:space="preserve">The public and press </w:t>
      </w:r>
      <w:r w:rsidRPr="009A133D">
        <w:rPr>
          <w:rFonts w:ascii="Helvetica" w:hAnsi="Helvetica" w:cs="Helvetica"/>
          <w:i/>
          <w:iCs/>
          <w:color w:val="333333"/>
          <w:sz w:val="27"/>
          <w:szCs w:val="27"/>
          <w:shd w:val="clear" w:color="auto" w:fill="FFFFFF"/>
        </w:rPr>
        <w:t>are to</w:t>
      </w:r>
      <w:r w:rsidRPr="009A133D">
        <w:rPr>
          <w:rFonts w:ascii="Helvetica" w:hAnsi="Helvetica" w:cs="Helvetica"/>
          <w:i/>
          <w:iCs/>
          <w:color w:val="333333"/>
          <w:sz w:val="27"/>
          <w:szCs w:val="27"/>
          <w:shd w:val="clear" w:color="auto" w:fill="FFFFFF"/>
        </w:rPr>
        <w:t xml:space="preserve"> be excluded from agenda items if items for discussion are either confidential or exempt as defined in Schedule 12 of the Local Gov Act 1972.</w:t>
      </w:r>
    </w:p>
    <w:p w14:paraId="0C84D760" w14:textId="77777777" w:rsidR="001F3131" w:rsidRDefault="001F3131" w:rsidP="001F313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604A70F4" w14:textId="77777777" w:rsidR="001F3131" w:rsidRDefault="001F3131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719A4AB9" w14:textId="77777777" w:rsidR="001F3131" w:rsidRDefault="001F3131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F875D9F" w14:textId="3A1E9F27" w:rsidR="00EF2A47" w:rsidRPr="00776C86" w:rsidRDefault="00E73528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E1042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Caretaker Vacancy </w:t>
      </w:r>
    </w:p>
    <w:p w14:paraId="48EB2AEB" w14:textId="77777777" w:rsidR="005A1DA9" w:rsidRPr="00776C86" w:rsidRDefault="005A1DA9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3C441E9" w14:textId="365F6882" w:rsidR="00273E99" w:rsidRPr="005A1DA9" w:rsidRDefault="00CE354A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C356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E104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discuss and </w:t>
      </w:r>
      <w:r w:rsidR="00E1042E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shortlist </w:t>
      </w:r>
      <w:r w:rsidR="00C11B1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F044D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caretaker applications for interview. </w:t>
      </w:r>
    </w:p>
    <w:p w14:paraId="39807D26" w14:textId="77777777" w:rsidR="00980B56" w:rsidRDefault="00980B56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B0667BE" w14:textId="77777777" w:rsidR="00FC32FB" w:rsidRDefault="00FC32FB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F21516" w14:textId="167DB638" w:rsidR="00DE39D8" w:rsidRDefault="00E73528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704A09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42590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Caretaker </w:t>
      </w:r>
      <w:r w:rsidR="00FC32F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Interview</w:t>
      </w:r>
    </w:p>
    <w:p w14:paraId="15AAE6E7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094C6D" w14:textId="77777777" w:rsidR="00592B5F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DEFBD95" w14:textId="593E62E3" w:rsidR="00592B5F" w:rsidRPr="00FC32FB" w:rsidRDefault="00592B5F" w:rsidP="00C53B4B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E3819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Committee to </w:t>
      </w:r>
      <w:r w:rsidR="00FC32FB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agree </w:t>
      </w:r>
      <w:r w:rsidR="00FC32F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 date </w:t>
      </w:r>
      <w:r w:rsidR="00DF33A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for interviews to commence.</w:t>
      </w:r>
    </w:p>
    <w:p w14:paraId="3E8CF4FE" w14:textId="77777777" w:rsidR="00D25874" w:rsidRPr="00592B5F" w:rsidRDefault="00D25874" w:rsidP="00C53B4B">
      <w:pPr>
        <w:pStyle w:val="ListParagraph"/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E72E71F" w14:textId="77777777" w:rsidR="00D25874" w:rsidRPr="008849F0" w:rsidRDefault="00D25874" w:rsidP="008849F0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4EAECC0" w14:textId="57655309" w:rsidR="00787092" w:rsidRPr="0024362B" w:rsidRDefault="00E73528" w:rsidP="00C53B4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787092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6CAA8631" w14:textId="77777777" w:rsidR="00787092" w:rsidRDefault="00787092" w:rsidP="00C53B4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F875DAF" w14:textId="3542F2E4" w:rsidR="00EF2A47" w:rsidRPr="00087F3E" w:rsidRDefault="00787092" w:rsidP="00C53B4B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 w:rsidRPr="00087F3E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To be agreed 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by committee members</w:t>
      </w:r>
      <w:r w:rsidR="00A2725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and announced on the next agenda</w:t>
      </w:r>
      <w:r w:rsidR="00101C0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.</w:t>
      </w:r>
    </w:p>
    <w:sectPr w:rsidR="00EF2A47" w:rsidRPr="00087F3E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7F1" w14:textId="77777777" w:rsidR="00FD52FF" w:rsidRDefault="00FD52FF" w:rsidP="00C46772">
      <w:pPr>
        <w:spacing w:after="0" w:line="240" w:lineRule="auto"/>
      </w:pPr>
      <w:r>
        <w:separator/>
      </w:r>
    </w:p>
  </w:endnote>
  <w:endnote w:type="continuationSeparator" w:id="0">
    <w:p w14:paraId="1D15237F" w14:textId="77777777" w:rsidR="00FD52FF" w:rsidRDefault="00FD52FF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A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875DBB" w14:textId="77777777" w:rsidR="00461D1C" w:rsidRDefault="008739D6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54A" w:rsidRPr="00CE354A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4F875DBC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E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756D" w14:textId="77777777" w:rsidR="00FD52FF" w:rsidRDefault="00FD52FF" w:rsidP="00C46772">
      <w:pPr>
        <w:spacing w:after="0" w:line="240" w:lineRule="auto"/>
      </w:pPr>
      <w:r>
        <w:separator/>
      </w:r>
    </w:p>
  </w:footnote>
  <w:footnote w:type="continuationSeparator" w:id="0">
    <w:p w14:paraId="5E7959AD" w14:textId="77777777" w:rsidR="00FD52FF" w:rsidRDefault="00FD52FF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8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9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5DBD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</w:abstractNum>
  <w:abstractNum w:abstractNumId="1" w15:restartNumberingAfterBreak="0">
    <w:nsid w:val="0A156AA8"/>
    <w:multiLevelType w:val="hybridMultilevel"/>
    <w:tmpl w:val="057CD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618E"/>
    <w:multiLevelType w:val="hybridMultilevel"/>
    <w:tmpl w:val="4ECA1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2127A"/>
    <w:multiLevelType w:val="hybridMultilevel"/>
    <w:tmpl w:val="275A2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10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1C4D"/>
    <w:multiLevelType w:val="hybridMultilevel"/>
    <w:tmpl w:val="F134FC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A34F5"/>
    <w:multiLevelType w:val="hybridMultilevel"/>
    <w:tmpl w:val="CBE227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E5B5C"/>
    <w:multiLevelType w:val="hybridMultilevel"/>
    <w:tmpl w:val="80641ACA"/>
    <w:lvl w:ilvl="0" w:tplc="08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2076582420">
    <w:abstractNumId w:val="16"/>
  </w:num>
  <w:num w:numId="2" w16cid:durableId="1225870126">
    <w:abstractNumId w:val="15"/>
  </w:num>
  <w:num w:numId="3" w16cid:durableId="861553706">
    <w:abstractNumId w:val="6"/>
  </w:num>
  <w:num w:numId="4" w16cid:durableId="150023678">
    <w:abstractNumId w:val="7"/>
  </w:num>
  <w:num w:numId="5" w16cid:durableId="984042129">
    <w:abstractNumId w:val="10"/>
  </w:num>
  <w:num w:numId="6" w16cid:durableId="1769887613">
    <w:abstractNumId w:val="3"/>
  </w:num>
  <w:num w:numId="7" w16cid:durableId="1932745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3004220">
    <w:abstractNumId w:val="12"/>
  </w:num>
  <w:num w:numId="9" w16cid:durableId="329260334">
    <w:abstractNumId w:val="9"/>
  </w:num>
  <w:num w:numId="10" w16cid:durableId="359477188">
    <w:abstractNumId w:val="8"/>
  </w:num>
  <w:num w:numId="11" w16cid:durableId="707418109">
    <w:abstractNumId w:val="4"/>
  </w:num>
  <w:num w:numId="12" w16cid:durableId="1968319581">
    <w:abstractNumId w:val="13"/>
  </w:num>
  <w:num w:numId="13" w16cid:durableId="432669747">
    <w:abstractNumId w:val="0"/>
  </w:num>
  <w:num w:numId="14" w16cid:durableId="1738278539">
    <w:abstractNumId w:val="17"/>
  </w:num>
  <w:num w:numId="15" w16cid:durableId="182326596">
    <w:abstractNumId w:val="1"/>
  </w:num>
  <w:num w:numId="16" w16cid:durableId="1134644110">
    <w:abstractNumId w:val="18"/>
  </w:num>
  <w:num w:numId="17" w16cid:durableId="1556966891">
    <w:abstractNumId w:val="5"/>
  </w:num>
  <w:num w:numId="18" w16cid:durableId="1060130411">
    <w:abstractNumId w:val="2"/>
  </w:num>
  <w:num w:numId="19" w16cid:durableId="7770627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7277"/>
    <w:rsid w:val="00010247"/>
    <w:rsid w:val="000144FA"/>
    <w:rsid w:val="000147D8"/>
    <w:rsid w:val="00015EE8"/>
    <w:rsid w:val="000172F8"/>
    <w:rsid w:val="00017CCE"/>
    <w:rsid w:val="00023EB9"/>
    <w:rsid w:val="00026442"/>
    <w:rsid w:val="000269CC"/>
    <w:rsid w:val="000270DB"/>
    <w:rsid w:val="00027A8E"/>
    <w:rsid w:val="000307E0"/>
    <w:rsid w:val="00031471"/>
    <w:rsid w:val="000324C0"/>
    <w:rsid w:val="00035468"/>
    <w:rsid w:val="000419F4"/>
    <w:rsid w:val="0004270A"/>
    <w:rsid w:val="00042D4D"/>
    <w:rsid w:val="000458AE"/>
    <w:rsid w:val="00045CD4"/>
    <w:rsid w:val="000463C7"/>
    <w:rsid w:val="00053D32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F3E"/>
    <w:rsid w:val="000902B2"/>
    <w:rsid w:val="00090920"/>
    <w:rsid w:val="00091065"/>
    <w:rsid w:val="000920C4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31B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75A"/>
    <w:rsid w:val="00101C02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586F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216"/>
    <w:rsid w:val="001E7778"/>
    <w:rsid w:val="001E797C"/>
    <w:rsid w:val="001F25A3"/>
    <w:rsid w:val="001F3131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360A"/>
    <w:rsid w:val="00255A8E"/>
    <w:rsid w:val="00256CC3"/>
    <w:rsid w:val="00257367"/>
    <w:rsid w:val="0026163E"/>
    <w:rsid w:val="00262229"/>
    <w:rsid w:val="002639F9"/>
    <w:rsid w:val="002643A9"/>
    <w:rsid w:val="00264A82"/>
    <w:rsid w:val="0026681B"/>
    <w:rsid w:val="0026714B"/>
    <w:rsid w:val="00270CC0"/>
    <w:rsid w:val="00273E99"/>
    <w:rsid w:val="002762DA"/>
    <w:rsid w:val="00284949"/>
    <w:rsid w:val="002904AD"/>
    <w:rsid w:val="00290862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7068"/>
    <w:rsid w:val="00337AF1"/>
    <w:rsid w:val="00344120"/>
    <w:rsid w:val="00347BDC"/>
    <w:rsid w:val="00350001"/>
    <w:rsid w:val="00350FF9"/>
    <w:rsid w:val="00353210"/>
    <w:rsid w:val="00356D56"/>
    <w:rsid w:val="00357166"/>
    <w:rsid w:val="003577B5"/>
    <w:rsid w:val="003666F4"/>
    <w:rsid w:val="00371B45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34F2"/>
    <w:rsid w:val="00395B9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23EC"/>
    <w:rsid w:val="003D2608"/>
    <w:rsid w:val="003D494A"/>
    <w:rsid w:val="003D4F7D"/>
    <w:rsid w:val="003D57FD"/>
    <w:rsid w:val="003E0534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5990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906"/>
    <w:rsid w:val="00425C48"/>
    <w:rsid w:val="00427B70"/>
    <w:rsid w:val="00430AB2"/>
    <w:rsid w:val="0043103F"/>
    <w:rsid w:val="00431300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3C17"/>
    <w:rsid w:val="00454009"/>
    <w:rsid w:val="00455456"/>
    <w:rsid w:val="00456D10"/>
    <w:rsid w:val="00461D1C"/>
    <w:rsid w:val="00471815"/>
    <w:rsid w:val="00471817"/>
    <w:rsid w:val="00473901"/>
    <w:rsid w:val="00476E28"/>
    <w:rsid w:val="00477124"/>
    <w:rsid w:val="004800A9"/>
    <w:rsid w:val="004813BC"/>
    <w:rsid w:val="00482196"/>
    <w:rsid w:val="004831F5"/>
    <w:rsid w:val="0048365A"/>
    <w:rsid w:val="004836BE"/>
    <w:rsid w:val="00487378"/>
    <w:rsid w:val="00494C99"/>
    <w:rsid w:val="004A268B"/>
    <w:rsid w:val="004B0619"/>
    <w:rsid w:val="004B1B8E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2F8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400D"/>
    <w:rsid w:val="005148CA"/>
    <w:rsid w:val="00515A44"/>
    <w:rsid w:val="005160FD"/>
    <w:rsid w:val="00521830"/>
    <w:rsid w:val="00522BDE"/>
    <w:rsid w:val="00523D5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58A"/>
    <w:rsid w:val="00553F77"/>
    <w:rsid w:val="00555370"/>
    <w:rsid w:val="0056027B"/>
    <w:rsid w:val="00560A70"/>
    <w:rsid w:val="0056139A"/>
    <w:rsid w:val="00563688"/>
    <w:rsid w:val="005704C3"/>
    <w:rsid w:val="00571EB9"/>
    <w:rsid w:val="00574777"/>
    <w:rsid w:val="005749EE"/>
    <w:rsid w:val="00574A84"/>
    <w:rsid w:val="005762F3"/>
    <w:rsid w:val="00576F48"/>
    <w:rsid w:val="00577637"/>
    <w:rsid w:val="005808E2"/>
    <w:rsid w:val="005825D9"/>
    <w:rsid w:val="005858D6"/>
    <w:rsid w:val="0058735B"/>
    <w:rsid w:val="00590F82"/>
    <w:rsid w:val="00592B5F"/>
    <w:rsid w:val="00593B74"/>
    <w:rsid w:val="0059792E"/>
    <w:rsid w:val="00597E90"/>
    <w:rsid w:val="005A0192"/>
    <w:rsid w:val="005A153F"/>
    <w:rsid w:val="005A1DA9"/>
    <w:rsid w:val="005A6114"/>
    <w:rsid w:val="005B1035"/>
    <w:rsid w:val="005B43ED"/>
    <w:rsid w:val="005B4BC1"/>
    <w:rsid w:val="005B6D66"/>
    <w:rsid w:val="005B70C8"/>
    <w:rsid w:val="005C5CB8"/>
    <w:rsid w:val="005C704B"/>
    <w:rsid w:val="005D09F9"/>
    <w:rsid w:val="005D2B59"/>
    <w:rsid w:val="005D5F84"/>
    <w:rsid w:val="005D60A3"/>
    <w:rsid w:val="005D7BF9"/>
    <w:rsid w:val="005D7FAF"/>
    <w:rsid w:val="005E068B"/>
    <w:rsid w:val="005E1ED1"/>
    <w:rsid w:val="005E32DE"/>
    <w:rsid w:val="005E34EC"/>
    <w:rsid w:val="005E3819"/>
    <w:rsid w:val="005E5B5F"/>
    <w:rsid w:val="005E6A67"/>
    <w:rsid w:val="005E6F11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4ED4"/>
    <w:rsid w:val="006B61BD"/>
    <w:rsid w:val="006B7905"/>
    <w:rsid w:val="006C3747"/>
    <w:rsid w:val="006C432F"/>
    <w:rsid w:val="006D0052"/>
    <w:rsid w:val="006D19B0"/>
    <w:rsid w:val="006D2B6C"/>
    <w:rsid w:val="006D2BDD"/>
    <w:rsid w:val="006D5623"/>
    <w:rsid w:val="006D5754"/>
    <w:rsid w:val="006D709F"/>
    <w:rsid w:val="006E305C"/>
    <w:rsid w:val="006E6803"/>
    <w:rsid w:val="006E728D"/>
    <w:rsid w:val="006F45E5"/>
    <w:rsid w:val="006F76C0"/>
    <w:rsid w:val="006F7D68"/>
    <w:rsid w:val="007000CB"/>
    <w:rsid w:val="00700CD7"/>
    <w:rsid w:val="00704A09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2BC6"/>
    <w:rsid w:val="00743491"/>
    <w:rsid w:val="00745188"/>
    <w:rsid w:val="00747541"/>
    <w:rsid w:val="007500A6"/>
    <w:rsid w:val="007509EA"/>
    <w:rsid w:val="00754A66"/>
    <w:rsid w:val="007568C8"/>
    <w:rsid w:val="00757E9B"/>
    <w:rsid w:val="00760171"/>
    <w:rsid w:val="00760FB8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87092"/>
    <w:rsid w:val="00792C36"/>
    <w:rsid w:val="00792C91"/>
    <w:rsid w:val="00794CAD"/>
    <w:rsid w:val="007A5E00"/>
    <w:rsid w:val="007B2086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5F98"/>
    <w:rsid w:val="0080762C"/>
    <w:rsid w:val="00813E6C"/>
    <w:rsid w:val="00815B9B"/>
    <w:rsid w:val="00815BBC"/>
    <w:rsid w:val="00815C7E"/>
    <w:rsid w:val="00816734"/>
    <w:rsid w:val="008167EC"/>
    <w:rsid w:val="00817B10"/>
    <w:rsid w:val="00820F71"/>
    <w:rsid w:val="00821662"/>
    <w:rsid w:val="00826357"/>
    <w:rsid w:val="00826EDC"/>
    <w:rsid w:val="00827D90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0B91"/>
    <w:rsid w:val="008739D6"/>
    <w:rsid w:val="0087666F"/>
    <w:rsid w:val="00880E8D"/>
    <w:rsid w:val="0088334B"/>
    <w:rsid w:val="00883557"/>
    <w:rsid w:val="00883885"/>
    <w:rsid w:val="008844F1"/>
    <w:rsid w:val="008849F0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74F3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0333"/>
    <w:rsid w:val="009244F4"/>
    <w:rsid w:val="00924C9F"/>
    <w:rsid w:val="0093283B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711A5"/>
    <w:rsid w:val="00973989"/>
    <w:rsid w:val="00973EB1"/>
    <w:rsid w:val="0097493D"/>
    <w:rsid w:val="00976B0E"/>
    <w:rsid w:val="0098084A"/>
    <w:rsid w:val="00980B56"/>
    <w:rsid w:val="00981933"/>
    <w:rsid w:val="009857B8"/>
    <w:rsid w:val="00991D1B"/>
    <w:rsid w:val="00992D57"/>
    <w:rsid w:val="009944FD"/>
    <w:rsid w:val="0099694F"/>
    <w:rsid w:val="00996FB7"/>
    <w:rsid w:val="00997B77"/>
    <w:rsid w:val="009A133D"/>
    <w:rsid w:val="009A14A4"/>
    <w:rsid w:val="009A44D1"/>
    <w:rsid w:val="009A4584"/>
    <w:rsid w:val="009A4D48"/>
    <w:rsid w:val="009A6431"/>
    <w:rsid w:val="009B4FF9"/>
    <w:rsid w:val="009C2172"/>
    <w:rsid w:val="009C34ED"/>
    <w:rsid w:val="009C356A"/>
    <w:rsid w:val="009C67CA"/>
    <w:rsid w:val="009D5D41"/>
    <w:rsid w:val="009E0DF0"/>
    <w:rsid w:val="009E3A8E"/>
    <w:rsid w:val="009E5A19"/>
    <w:rsid w:val="009F3CBF"/>
    <w:rsid w:val="009F6A23"/>
    <w:rsid w:val="009F7F3F"/>
    <w:rsid w:val="00A00158"/>
    <w:rsid w:val="00A05666"/>
    <w:rsid w:val="00A0665D"/>
    <w:rsid w:val="00A108CA"/>
    <w:rsid w:val="00A12903"/>
    <w:rsid w:val="00A12B6C"/>
    <w:rsid w:val="00A13A5F"/>
    <w:rsid w:val="00A13BCB"/>
    <w:rsid w:val="00A16A46"/>
    <w:rsid w:val="00A22F72"/>
    <w:rsid w:val="00A2312F"/>
    <w:rsid w:val="00A2623F"/>
    <w:rsid w:val="00A27256"/>
    <w:rsid w:val="00A30DC8"/>
    <w:rsid w:val="00A3419E"/>
    <w:rsid w:val="00A3431B"/>
    <w:rsid w:val="00A349A2"/>
    <w:rsid w:val="00A36340"/>
    <w:rsid w:val="00A377DC"/>
    <w:rsid w:val="00A4472A"/>
    <w:rsid w:val="00A45DCC"/>
    <w:rsid w:val="00A47AB6"/>
    <w:rsid w:val="00A507BA"/>
    <w:rsid w:val="00A51295"/>
    <w:rsid w:val="00A513AC"/>
    <w:rsid w:val="00A543C4"/>
    <w:rsid w:val="00A5669A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26CC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4006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6542"/>
    <w:rsid w:val="00B8714B"/>
    <w:rsid w:val="00B900E6"/>
    <w:rsid w:val="00B9224B"/>
    <w:rsid w:val="00B940D5"/>
    <w:rsid w:val="00B94914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1216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13"/>
    <w:rsid w:val="00C11B42"/>
    <w:rsid w:val="00C156E1"/>
    <w:rsid w:val="00C15DF5"/>
    <w:rsid w:val="00C15F2E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3B4B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1BC7"/>
    <w:rsid w:val="00C84F29"/>
    <w:rsid w:val="00C910E8"/>
    <w:rsid w:val="00C937CE"/>
    <w:rsid w:val="00C93851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338C"/>
    <w:rsid w:val="00CD63E9"/>
    <w:rsid w:val="00CE04D2"/>
    <w:rsid w:val="00CE2D3B"/>
    <w:rsid w:val="00CE354A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779"/>
    <w:rsid w:val="00D20DBE"/>
    <w:rsid w:val="00D2411D"/>
    <w:rsid w:val="00D24496"/>
    <w:rsid w:val="00D24609"/>
    <w:rsid w:val="00D25770"/>
    <w:rsid w:val="00D25874"/>
    <w:rsid w:val="00D34550"/>
    <w:rsid w:val="00D35483"/>
    <w:rsid w:val="00D36B57"/>
    <w:rsid w:val="00D459E3"/>
    <w:rsid w:val="00D45AC1"/>
    <w:rsid w:val="00D45E6A"/>
    <w:rsid w:val="00D50BE2"/>
    <w:rsid w:val="00D523AC"/>
    <w:rsid w:val="00D60243"/>
    <w:rsid w:val="00D613AB"/>
    <w:rsid w:val="00D62551"/>
    <w:rsid w:val="00D671D0"/>
    <w:rsid w:val="00D71C2D"/>
    <w:rsid w:val="00D71FA8"/>
    <w:rsid w:val="00D740E7"/>
    <w:rsid w:val="00D8292D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39D8"/>
    <w:rsid w:val="00DE4F2A"/>
    <w:rsid w:val="00DE50A3"/>
    <w:rsid w:val="00DE6FA9"/>
    <w:rsid w:val="00DF1AD1"/>
    <w:rsid w:val="00DF27F9"/>
    <w:rsid w:val="00DF2E6C"/>
    <w:rsid w:val="00DF33AD"/>
    <w:rsid w:val="00DF37F4"/>
    <w:rsid w:val="00DF66F4"/>
    <w:rsid w:val="00DF6C75"/>
    <w:rsid w:val="00E0169D"/>
    <w:rsid w:val="00E028A7"/>
    <w:rsid w:val="00E034BD"/>
    <w:rsid w:val="00E1042E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2426"/>
    <w:rsid w:val="00E62F8A"/>
    <w:rsid w:val="00E63162"/>
    <w:rsid w:val="00E672DE"/>
    <w:rsid w:val="00E70DFE"/>
    <w:rsid w:val="00E71C4C"/>
    <w:rsid w:val="00E72516"/>
    <w:rsid w:val="00E73528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A17"/>
    <w:rsid w:val="00ED3D11"/>
    <w:rsid w:val="00ED5AD0"/>
    <w:rsid w:val="00EE0A7F"/>
    <w:rsid w:val="00EE5E15"/>
    <w:rsid w:val="00EE62B3"/>
    <w:rsid w:val="00EE775F"/>
    <w:rsid w:val="00EF1634"/>
    <w:rsid w:val="00EF2A47"/>
    <w:rsid w:val="00EF3344"/>
    <w:rsid w:val="00F01061"/>
    <w:rsid w:val="00F02554"/>
    <w:rsid w:val="00F035A7"/>
    <w:rsid w:val="00F044D3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353A9"/>
    <w:rsid w:val="00F43F4E"/>
    <w:rsid w:val="00F44CA6"/>
    <w:rsid w:val="00F45F85"/>
    <w:rsid w:val="00F501DB"/>
    <w:rsid w:val="00F52D3D"/>
    <w:rsid w:val="00F55F3E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6D"/>
    <w:rsid w:val="00FB62A7"/>
    <w:rsid w:val="00FC0C26"/>
    <w:rsid w:val="00FC1A45"/>
    <w:rsid w:val="00FC32FB"/>
    <w:rsid w:val="00FC3B0F"/>
    <w:rsid w:val="00FC52BC"/>
    <w:rsid w:val="00FC6EE6"/>
    <w:rsid w:val="00FD07DC"/>
    <w:rsid w:val="00FD131B"/>
    <w:rsid w:val="00FD3616"/>
    <w:rsid w:val="00FD3DC4"/>
    <w:rsid w:val="00FD52FF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875D74"/>
  <w15:docId w15:val="{DA878D89-89DB-4ACD-85A9-50651B8F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1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59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2209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26</cp:revision>
  <cp:lastPrinted>2022-01-20T12:22:00Z</cp:lastPrinted>
  <dcterms:created xsi:type="dcterms:W3CDTF">2023-10-12T09:41:00Z</dcterms:created>
  <dcterms:modified xsi:type="dcterms:W3CDTF">2023-10-12T12:49:00Z</dcterms:modified>
</cp:coreProperties>
</file>